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MOVENTIA - NASZE ROWERY NA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Obsługujemy 6 dużych i skomplikowanych systemów w 3 różnych krajach. Zarządzamy łącznie prawie 30 000 rowerów oraz 2 000 stacji fizycznych i wirtualnych. Oto szczegóły: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HELSINKI</w:t>
      </w:r>
      <w:r>
        <w:rPr>
          <w:rFonts w:ascii="calibri" w:hAnsi="calibri" w:eastAsia="calibri" w:cs="calibri"/>
          <w:sz w:val="24"/>
          <w:szCs w:val="24"/>
        </w:rPr>
        <w:t xml:space="preserve"> (FINLANDIA)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2,400 rowerów, 240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od maja 2016, kontrakt na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Systemem operuje CityBike Finland (Moventia jest głównym udziałowcem)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PARYŻ </w:t>
      </w:r>
      <w:r>
        <w:rPr>
          <w:rFonts w:ascii="calibri" w:hAnsi="calibri" w:eastAsia="calibri" w:cs="calibri"/>
          <w:sz w:val="24"/>
          <w:szCs w:val="24"/>
        </w:rPr>
        <w:t xml:space="preserve">(FRANCJA)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23,000 rowerów (40% elektrycznych), 1,400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od stycznia 2018, kontrakt na 15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nazywa się Vélib’ Métropole operatorem jest Smovengo (konsorcjum Moventii oraz francuskich firm Indigo, Mobivia i Smoove).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ESPOO </w:t>
      </w:r>
      <w:r>
        <w:rPr>
          <w:rFonts w:ascii="calibri" w:hAnsi="calibri" w:eastAsia="calibri" w:cs="calibri"/>
          <w:sz w:val="24"/>
          <w:szCs w:val="24"/>
        </w:rPr>
        <w:t xml:space="preserve">(FINLANDIA)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1,000 rowerów, 110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od maja 2018, kontrakt na 8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Systemem operuje CityBike Finland (Moventia jest głównym udziałowcem)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VANTAA </w:t>
      </w:r>
      <w:r>
        <w:rPr>
          <w:rFonts w:ascii="calibri" w:hAnsi="calibri" w:eastAsia="calibri" w:cs="calibri"/>
          <w:sz w:val="24"/>
          <w:szCs w:val="24"/>
        </w:rPr>
        <w:t xml:space="preserve">(FINLANDIA)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1,000 rowerów, 100 stacji (wirtualne, 4 generacji)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od czerwca 2019, kontrakt na 7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Systemem operuje CityBike Finland (Moventia jest głównym udziałowcem)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LIMA</w:t>
      </w:r>
      <w:r>
        <w:rPr>
          <w:rFonts w:ascii="calibri" w:hAnsi="calibri" w:eastAsia="calibri" w:cs="calibri"/>
          <w:sz w:val="24"/>
          <w:szCs w:val="24"/>
        </w:rPr>
        <w:t xml:space="preserve"> (PERU)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1,000 rowerów, 100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od marca 2019, kontrakt na 13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Systemem operuje CityBike Lima (partnerstwo publiczno-prywatne pomiędzy Moventią a Dystryktem Miraflores i San Isidro).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PERU – dalsze plany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CityBike Peru uruchomił inicjatywę w celu rozszerzenia usługi rowerów miejskich na kolejnych 10 okręgów – powstałby w ten sposób jeden z największych systemów w Ameryce Łacińskiej: 4,500 rowerów i 450 stacji.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2026-10-12T06:00:30+02:00</dcterms:created>
  <dcterms:modified xsi:type="dcterms:W3CDTF">2026-10-12T06:00:30+02:00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